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3E" w:rsidRPr="003D5652" w:rsidRDefault="00DD253E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56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декларация</w:t>
      </w:r>
      <w:r w:rsidRPr="003D56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666E" w:rsidRPr="003D5652" w:rsidRDefault="0057666E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8700" w:type="dxa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A0"/>
      </w:tblPr>
      <w:tblGrid>
        <w:gridCol w:w="8700"/>
      </w:tblGrid>
      <w:tr w:rsidR="00DD253E" w:rsidRPr="003D5652">
        <w:trPr>
          <w:jc w:val="center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6E" w:rsidRPr="003D5652" w:rsidRDefault="0057666E" w:rsidP="005766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66E" w:rsidRPr="003D5652" w:rsidRDefault="00DD253E" w:rsidP="0057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Объект: </w:t>
            </w:r>
            <w:r w:rsidR="0057666E" w:rsidRPr="003D5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3-этажный жилой дом по адресу: Ярославская область, город Рыбинск, ул. Веретьевская, </w:t>
            </w:r>
            <w:r w:rsidR="00183D87" w:rsidRPr="003D5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55</w:t>
            </w:r>
          </w:p>
          <w:p w:rsidR="00DD253E" w:rsidRPr="003D5652" w:rsidRDefault="00DD253E" w:rsidP="0057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астройщик:</w:t>
            </w:r>
            <w:r w:rsid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Общество с ограниченной ответственностью «Арсенал-СП»</w:t>
            </w:r>
            <w:r w:rsidR="0057666E"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57666E" w:rsidRPr="003D5652" w:rsidRDefault="00DD253E" w:rsidP="00576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троительный адрес:</w:t>
            </w:r>
            <w:r w:rsidR="0057666E"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666E" w:rsidRPr="003D5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Ярославская область, город Рыбинск, ул. Веретьевская, 5</w:t>
            </w:r>
            <w:r w:rsidR="00183D87" w:rsidRPr="003D5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DD253E" w:rsidRPr="003D5652" w:rsidRDefault="00DD253E" w:rsidP="003D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размещения на сайте: </w:t>
            </w:r>
            <w:r w:rsidR="003972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14.11.2012</w:t>
            </w:r>
          </w:p>
        </w:tc>
      </w:tr>
    </w:tbl>
    <w:p w:rsidR="00DD253E" w:rsidRPr="003D5652" w:rsidRDefault="00DD253E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D5652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D253E" w:rsidRPr="003D5652" w:rsidRDefault="00DD253E" w:rsidP="003D7559">
      <w:pPr>
        <w:spacing w:after="0" w:line="240" w:lineRule="auto"/>
        <w:ind w:left="68" w:right="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zastr"/>
      <w:bookmarkEnd w:id="0"/>
      <w:r w:rsidRPr="003D5652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12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/>
      </w:tblPr>
      <w:tblGrid>
        <w:gridCol w:w="323"/>
        <w:gridCol w:w="4512"/>
        <w:gridCol w:w="5290"/>
      </w:tblGrid>
      <w:tr w:rsidR="00DD253E" w:rsidRPr="003D5652">
        <w:trPr>
          <w:trHeight w:val="450"/>
          <w:jc w:val="center"/>
        </w:trPr>
        <w:tc>
          <w:tcPr>
            <w:tcW w:w="10125" w:type="dxa"/>
            <w:gridSpan w:val="3"/>
            <w:tcBorders>
              <w:top w:val="outset" w:sz="6" w:space="0" w:color="111111"/>
              <w:bottom w:val="outset" w:sz="6" w:space="0" w:color="111111"/>
            </w:tcBorders>
            <w:shd w:val="clear" w:color="auto" w:fill="E1FFE8"/>
            <w:vAlign w:val="center"/>
          </w:tcPr>
          <w:p w:rsidR="00DD253E" w:rsidRPr="003D5652" w:rsidRDefault="00DD253E" w:rsidP="003D7559">
            <w:pPr>
              <w:spacing w:after="0" w:line="240" w:lineRule="auto"/>
              <w:ind w:left="27" w:right="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застройщике</w:t>
            </w:r>
          </w:p>
        </w:tc>
      </w:tr>
      <w:tr w:rsidR="00EF30C9" w:rsidRPr="003D5652">
        <w:trPr>
          <w:trHeight w:val="25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(наименование)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«Арсенал-СП»</w:t>
            </w:r>
          </w:p>
        </w:tc>
      </w:tr>
      <w:tr w:rsidR="00EF30C9" w:rsidRPr="003D5652">
        <w:trPr>
          <w:trHeight w:val="103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есто нахождения  (для застройщика - юридического лица)</w:t>
            </w:r>
          </w:p>
          <w:p w:rsidR="00EF30C9" w:rsidRPr="003D5652" w:rsidRDefault="00EF30C9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отчество, место жительства (для застройщика - индивидуального предпринимателя) 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Юридический адрес:  152912, Ярославская область, г. Рыбинск, проспект Ленина 154</w:t>
            </w: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, кв. 66</w:t>
            </w:r>
          </w:p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152912, Ярославская область, </w:t>
            </w: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. Рыбинск, ул. Танкистов 6А</w:t>
            </w:r>
          </w:p>
          <w:p w:rsidR="00CC16E0" w:rsidRPr="003D5652" w:rsidRDefault="00C544A7" w:rsidP="00C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Тел.  </w:t>
            </w:r>
            <w:r w:rsidR="00CC16E0" w:rsidRPr="003D5652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6E0" w:rsidRPr="003D565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6E0" w:rsidRPr="003D56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6E0" w:rsidRPr="003D565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F30C9" w:rsidRPr="003D5652">
        <w:trPr>
          <w:trHeight w:val="7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7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с 9 до 17 без перерыва на обед</w:t>
            </w:r>
          </w:p>
        </w:tc>
      </w:tr>
      <w:tr w:rsidR="00EF30C9" w:rsidRPr="003D5652">
        <w:trPr>
          <w:trHeight w:val="12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D05939">
            <w:pPr>
              <w:spacing w:after="0" w:line="120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осударственная регистрация застройщика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о государственной регистрации застройщика; свидетельство о постановке на учет в налоговом органе)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Зарегистрирован  Межрайонной инспекцией Федеральной налоговой службы № 3 по Ярославской области  14  июля  2011 года за основным государственным регистрационным номером 1117610005699, что подтверждается свидетельством о государственной регистрации юридического лица серии 76 № 002749663; поставлен на учет в Межрайонной инспекцией Федеральной налоговой службы №3 по Ярославской области 14 июля  2011 года  (ИНН 7610092703, КПП 761001001, что подтверждается свидетельством серии 76 № 002750627</w:t>
            </w:r>
            <w:proofErr w:type="gramEnd"/>
          </w:p>
        </w:tc>
      </w:tr>
      <w:tr w:rsidR="00EF30C9" w:rsidRPr="003D5652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 (участники) застройщика, обладающих  пятью и более процентами голосов в органе управления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Юганов Виталий Васильевич – 100 %</w:t>
            </w:r>
          </w:p>
        </w:tc>
      </w:tr>
      <w:tr w:rsidR="00EF30C9" w:rsidRPr="003D5652">
        <w:trPr>
          <w:trHeight w:val="15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0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 с указанием их места нахождения и сроков ввода в эксплуатацию по проекту и фактически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CC16E0" w:rsidP="0002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Трехэтажный жилой дом по адресу: Ярославская область, город Рыбинск, ул. Веретьевская 57. Планируемый срок ввода в эксплуатацию </w:t>
            </w:r>
            <w:r w:rsidR="00026682" w:rsidRPr="003D5652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года.</w:t>
            </w:r>
          </w:p>
        </w:tc>
      </w:tr>
      <w:tr w:rsidR="00EF30C9" w:rsidRPr="003D5652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лицензируемой деятельности; 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омер лицензии; 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рок действия лицензии; Орган, выдавший лицензию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CC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C16E0" w:rsidRPr="003D5652">
              <w:rPr>
                <w:rFonts w:ascii="Times New Roman" w:hAnsi="Times New Roman" w:cs="Times New Roman"/>
                <w:sz w:val="20"/>
                <w:szCs w:val="20"/>
              </w:rPr>
              <w:t>требуются</w:t>
            </w:r>
          </w:p>
        </w:tc>
      </w:tr>
      <w:tr w:rsidR="00EF30C9" w:rsidRPr="003D5652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BM8"/>
            <w:bookmarkEnd w:id="1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собственных денежных средств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026682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0C9" w:rsidRPr="003D5652">
        <w:trPr>
          <w:trHeight w:val="15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BM9"/>
            <w:bookmarkEnd w:id="2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результат текущего года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EF30C9" w:rsidP="00CC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682" w:rsidRPr="003D5652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0C9" w:rsidRPr="003D5652">
        <w:trPr>
          <w:trHeight w:val="360"/>
          <w:jc w:val="center"/>
        </w:trPr>
        <w:tc>
          <w:tcPr>
            <w:tcW w:w="32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30C9" w:rsidRPr="003D5652" w:rsidRDefault="00EF30C9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2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F30C9" w:rsidRPr="003D5652" w:rsidRDefault="003D5652" w:rsidP="0002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6682" w:rsidRPr="003D5652">
              <w:rPr>
                <w:rFonts w:ascii="Times New Roman" w:hAnsi="Times New Roman" w:cs="Times New Roman"/>
                <w:sz w:val="20"/>
                <w:szCs w:val="20"/>
              </w:rPr>
              <w:t>о состоянию на 14.11.2012 г. дебиторская задолженность- 1 276 000, кредиторская задолженность- 4 952 000 руб.</w:t>
            </w:r>
          </w:p>
        </w:tc>
      </w:tr>
    </w:tbl>
    <w:p w:rsidR="00DD253E" w:rsidRDefault="00DD253E" w:rsidP="003D7559">
      <w:pPr>
        <w:spacing w:after="0" w:line="240" w:lineRule="auto"/>
        <w:ind w:left="68" w:right="68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prstr"/>
      <w:bookmarkEnd w:id="3"/>
      <w:r w:rsidRPr="003D5652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D5652" w:rsidRDefault="003D5652" w:rsidP="003D7559">
      <w:pPr>
        <w:spacing w:after="0" w:line="240" w:lineRule="auto"/>
        <w:ind w:left="68" w:right="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1FDF" w:rsidRDefault="00B31FDF" w:rsidP="003D7559">
      <w:pPr>
        <w:spacing w:after="0" w:line="240" w:lineRule="auto"/>
        <w:ind w:left="68" w:right="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5652" w:rsidRDefault="003D5652" w:rsidP="003D7559">
      <w:pPr>
        <w:spacing w:after="0" w:line="240" w:lineRule="auto"/>
        <w:ind w:left="68" w:right="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5652" w:rsidRPr="003D5652" w:rsidRDefault="003D5652" w:rsidP="003D7559">
      <w:pPr>
        <w:spacing w:after="0" w:line="240" w:lineRule="auto"/>
        <w:ind w:left="68" w:right="68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13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/>
      </w:tblPr>
      <w:tblGrid>
        <w:gridCol w:w="301"/>
        <w:gridCol w:w="4563"/>
        <w:gridCol w:w="5268"/>
      </w:tblGrid>
      <w:tr w:rsidR="00DD253E" w:rsidRPr="003D5652">
        <w:trPr>
          <w:trHeight w:val="450"/>
          <w:jc w:val="center"/>
        </w:trPr>
        <w:tc>
          <w:tcPr>
            <w:tcW w:w="10132" w:type="dxa"/>
            <w:gridSpan w:val="3"/>
            <w:tcBorders>
              <w:top w:val="outset" w:sz="6" w:space="0" w:color="111111"/>
              <w:bottom w:val="outset" w:sz="6" w:space="0" w:color="111111"/>
            </w:tcBorders>
            <w:shd w:val="clear" w:color="auto" w:fill="E1FFE8"/>
            <w:vAlign w:val="center"/>
          </w:tcPr>
          <w:p w:rsidR="00DD253E" w:rsidRPr="003D5652" w:rsidRDefault="00DD253E" w:rsidP="003D7559">
            <w:pPr>
              <w:spacing w:after="0" w:line="240" w:lineRule="auto"/>
              <w:ind w:left="27" w:right="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 проекте строительства</w:t>
            </w:r>
          </w:p>
        </w:tc>
      </w:tr>
      <w:tr w:rsidR="00DD253E" w:rsidRPr="003D5652">
        <w:trPr>
          <w:trHeight w:val="3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BM11"/>
            <w:bookmarkEnd w:id="4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проекта строительства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E55CA2" w:rsidP="00E55CA2">
            <w:pPr>
              <w:spacing w:line="288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дома.</w:t>
            </w:r>
          </w:p>
        </w:tc>
      </w:tr>
      <w:tr w:rsidR="00DD253E" w:rsidRPr="003D5652">
        <w:trPr>
          <w:trHeight w:val="10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0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реализации проекта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D3263F" w:rsidP="003D7559">
            <w:pPr>
              <w:spacing w:after="0" w:line="10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этап строительства</w:t>
            </w:r>
          </w:p>
        </w:tc>
      </w:tr>
      <w:tr w:rsidR="00DD253E" w:rsidRPr="003D5652">
        <w:trPr>
          <w:trHeight w:val="4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4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проекта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183D87" w:rsidP="003D7559">
            <w:pPr>
              <w:spacing w:after="0" w:line="4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строительства: 11</w:t>
            </w:r>
            <w:r w:rsidR="00E55CA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.2012. Окончание строительства:</w:t>
            </w:r>
            <w:r w:rsidR="001741A3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третий квартал 2013 года.</w:t>
            </w:r>
          </w:p>
        </w:tc>
      </w:tr>
      <w:tr w:rsidR="00DD253E" w:rsidRPr="003D5652">
        <w:trPr>
          <w:trHeight w:val="90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90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государственной экспертизы проектной документации (если проведение такой экспертизы установлено федеральным законом)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D3263F" w:rsidP="003D7559">
            <w:pPr>
              <w:spacing w:after="0" w:line="90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экспертизы федеральным законом не установлено</w:t>
            </w:r>
          </w:p>
        </w:tc>
      </w:tr>
      <w:tr w:rsidR="00DD253E" w:rsidRPr="003D5652">
        <w:trPr>
          <w:trHeight w:val="10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BM15"/>
            <w:bookmarkEnd w:id="5"/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0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9026DD" w:rsidP="003D7559">
            <w:pPr>
              <w:spacing w:after="0" w:line="10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RU 76303000-</w:t>
            </w:r>
            <w:r w:rsidR="00D0364C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/2012</w:t>
            </w:r>
            <w:r w:rsidR="0004417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0364C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04417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0364C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4417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.2012г. срок действия 01.0</w:t>
            </w:r>
            <w:r w:rsidR="00D0364C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4417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.2013, выдано департаментом архитектуры и градостроительства администрации городского округа город Рыбинск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BM16"/>
            <w:bookmarkEnd w:id="6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9026DD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="00391541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аренды № 2-6267 от 15</w:t>
            </w:r>
            <w:r w:rsidR="002D0CBE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.05.12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 земельного участка (если застройщик не является собственником) 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1741A3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Рыбинска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253E"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и площадь земельного участка,  элементы благоустройства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9026DD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</w:t>
            </w:r>
            <w:r w:rsidR="006D55A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астровый номер:  76:20:060214:4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площадь: </w:t>
            </w:r>
            <w:r w:rsidR="006D55A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6776B" w:rsidRPr="003D5652" w:rsidRDefault="0046776B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асфальтовых тротуаров, </w:t>
            </w:r>
            <w:proofErr w:type="spellStart"/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отмостки</w:t>
            </w:r>
            <w:proofErr w:type="spellEnd"/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59DF"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759DF"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6776B" w:rsidRPr="003D5652" w:rsidRDefault="0046776B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асфальтовых покрытий проездов, временных автостоянок </w:t>
            </w:r>
            <w:r w:rsidR="007759DF"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845</w:t>
            </w: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759DF"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6776B" w:rsidRPr="003D5652" w:rsidRDefault="0046776B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озеленения 2</w:t>
            </w:r>
            <w:r w:rsidR="007759DF"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и описание </w:t>
            </w:r>
            <w:proofErr w:type="gramStart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(создаваемых) многоквартирного дома и (или)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E55CA2" w:rsidRPr="003D5652" w:rsidRDefault="00B256A5" w:rsidP="00E55CA2">
            <w:pPr>
              <w:spacing w:line="288" w:lineRule="auto"/>
              <w:ind w:right="105" w:firstLine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под строительство трехэтажного многоквартирного жилого дома находится в городе Рыбинск </w:t>
            </w:r>
            <w:r w:rsidRPr="003D56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юго-восточной части квартала, ограниченного улицами Веретьевская, </w:t>
            </w:r>
            <w:proofErr w:type="spellStart"/>
            <w:r w:rsidRPr="003D56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Хасановская</w:t>
            </w:r>
            <w:proofErr w:type="spellEnd"/>
            <w:r w:rsidRPr="003D56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Гражданская, Корнева на границе частного сектора с 1 – 2 этажной застройкой. Здание имеет три жилых этажа, </w:t>
            </w:r>
            <w:proofErr w:type="spellStart"/>
            <w:r w:rsidRPr="003D56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техподполье</w:t>
            </w:r>
            <w:proofErr w:type="spellEnd"/>
            <w:r w:rsidRPr="003D56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для размещения инженерных коммуникаций, холодный чердак. </w:t>
            </w:r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По объемно-планировочным решениям жилое здание </w:t>
            </w:r>
            <w:proofErr w:type="gramStart"/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>представляет из себя</w:t>
            </w:r>
            <w:proofErr w:type="gramEnd"/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односекционный объем с двумя подъездами, высотой 3 этажа,  угловой формы в плане. </w:t>
            </w:r>
            <w:r w:rsidR="00E55CA2" w:rsidRPr="003D5652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имеет следующие технико-экономические показатели:</w:t>
            </w:r>
          </w:p>
          <w:p w:rsidR="0003673F" w:rsidRPr="003D5652" w:rsidRDefault="00E55CA2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Площадь участка- </w:t>
            </w:r>
            <w:r w:rsidR="006D55A2" w:rsidRPr="003D5652">
              <w:rPr>
                <w:sz w:val="20"/>
                <w:szCs w:val="20"/>
              </w:rPr>
              <w:t>2024</w:t>
            </w:r>
            <w:r w:rsidRPr="003D5652">
              <w:rPr>
                <w:sz w:val="20"/>
                <w:szCs w:val="20"/>
              </w:rPr>
              <w:t xml:space="preserve"> кв</w:t>
            </w:r>
            <w:proofErr w:type="gramStart"/>
            <w:r w:rsidRPr="003D5652">
              <w:rPr>
                <w:sz w:val="20"/>
                <w:szCs w:val="20"/>
              </w:rPr>
              <w:t>.м</w:t>
            </w:r>
            <w:proofErr w:type="gramEnd"/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Число </w:t>
            </w:r>
            <w:proofErr w:type="gramStart"/>
            <w:r w:rsidRPr="003D5652">
              <w:rPr>
                <w:sz w:val="20"/>
                <w:szCs w:val="20"/>
              </w:rPr>
              <w:t>блок-секций</w:t>
            </w:r>
            <w:proofErr w:type="gramEnd"/>
            <w:r w:rsidRPr="003D5652">
              <w:rPr>
                <w:sz w:val="20"/>
                <w:szCs w:val="20"/>
              </w:rPr>
              <w:t>- 1 секция</w:t>
            </w:r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784,05 м2"/>
              </w:smartTagPr>
              <w:r w:rsidR="006D55A2" w:rsidRPr="003D5652">
                <w:rPr>
                  <w:sz w:val="20"/>
                  <w:szCs w:val="20"/>
                </w:rPr>
                <w:t>784</w:t>
              </w:r>
              <w:r w:rsidRPr="003D5652">
                <w:rPr>
                  <w:sz w:val="20"/>
                  <w:szCs w:val="20"/>
                </w:rPr>
                <w:t>,</w:t>
              </w:r>
              <w:r w:rsidR="006D55A2" w:rsidRPr="003D5652">
                <w:rPr>
                  <w:sz w:val="20"/>
                  <w:szCs w:val="20"/>
                </w:rPr>
                <w:t>05</w:t>
              </w:r>
              <w:r w:rsidRPr="003D5652">
                <w:rPr>
                  <w:sz w:val="20"/>
                  <w:szCs w:val="20"/>
                </w:rPr>
                <w:t xml:space="preserve"> м</w:t>
              </w:r>
              <w:proofErr w:type="gramStart"/>
              <w:r w:rsidRPr="003D5652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03673F" w:rsidRPr="003D5652" w:rsidRDefault="006D55A2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Общая площадь здания – </w:t>
            </w:r>
            <w:smartTag w:uri="urn:schemas-microsoft-com:office:smarttags" w:element="metricconverter">
              <w:smartTagPr>
                <w:attr w:name="ProductID" w:val="1907,35 м2"/>
              </w:smartTagPr>
              <w:r w:rsidRPr="003D5652">
                <w:rPr>
                  <w:sz w:val="20"/>
                  <w:szCs w:val="20"/>
                </w:rPr>
                <w:t>1907</w:t>
              </w:r>
              <w:r w:rsidR="0003673F" w:rsidRPr="003D5652">
                <w:rPr>
                  <w:sz w:val="20"/>
                  <w:szCs w:val="20"/>
                </w:rPr>
                <w:t>,</w:t>
              </w:r>
              <w:r w:rsidRPr="003D5652">
                <w:rPr>
                  <w:sz w:val="20"/>
                  <w:szCs w:val="20"/>
                </w:rPr>
                <w:t>35</w:t>
              </w:r>
              <w:r w:rsidR="0003673F" w:rsidRPr="003D5652">
                <w:rPr>
                  <w:sz w:val="20"/>
                  <w:szCs w:val="20"/>
                </w:rPr>
                <w:t xml:space="preserve"> м</w:t>
              </w:r>
              <w:proofErr w:type="gramStart"/>
              <w:r w:rsidR="0003673F" w:rsidRPr="003D5652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Общая площадь квартир</w:t>
            </w:r>
            <w:r w:rsidR="00F47F78" w:rsidRPr="003D5652">
              <w:rPr>
                <w:sz w:val="20"/>
                <w:szCs w:val="20"/>
              </w:rPr>
              <w:t xml:space="preserve"> с учетом балконов, лоджий </w:t>
            </w:r>
            <w:r w:rsidRPr="003D5652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70,02 м2"/>
              </w:smartTagPr>
              <w:r w:rsidR="00A0465F" w:rsidRPr="003D5652">
                <w:rPr>
                  <w:sz w:val="20"/>
                  <w:szCs w:val="20"/>
                </w:rPr>
                <w:t>15</w:t>
              </w:r>
              <w:r w:rsidR="006D55A2" w:rsidRPr="003D5652">
                <w:rPr>
                  <w:sz w:val="20"/>
                  <w:szCs w:val="20"/>
                </w:rPr>
                <w:t>70</w:t>
              </w:r>
              <w:r w:rsidR="00A0465F" w:rsidRPr="003D5652">
                <w:rPr>
                  <w:sz w:val="20"/>
                  <w:szCs w:val="20"/>
                </w:rPr>
                <w:t>,</w:t>
              </w:r>
              <w:r w:rsidR="006D55A2" w:rsidRPr="003D5652">
                <w:rPr>
                  <w:sz w:val="20"/>
                  <w:szCs w:val="20"/>
                </w:rPr>
                <w:t>02</w:t>
              </w:r>
              <w:r w:rsidR="00A0465F" w:rsidRPr="003D5652">
                <w:rPr>
                  <w:sz w:val="20"/>
                  <w:szCs w:val="20"/>
                </w:rPr>
                <w:t xml:space="preserve"> </w:t>
              </w:r>
              <w:r w:rsidRPr="003D5652">
                <w:rPr>
                  <w:sz w:val="20"/>
                  <w:szCs w:val="20"/>
                </w:rPr>
                <w:t>м</w:t>
              </w:r>
              <w:proofErr w:type="gramStart"/>
              <w:r w:rsidRPr="003D5652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Общая площадь квартир за исключением балконов, лоджий </w:t>
            </w:r>
            <w:r w:rsidR="00044172" w:rsidRPr="003D5652">
              <w:rPr>
                <w:sz w:val="20"/>
                <w:szCs w:val="20"/>
              </w:rPr>
              <w:t>–</w:t>
            </w:r>
            <w:r w:rsidRPr="003D565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2,30 м2"/>
              </w:smartTagPr>
              <w:r w:rsidR="00D50DDD" w:rsidRPr="003D5652">
                <w:rPr>
                  <w:sz w:val="20"/>
                  <w:szCs w:val="20"/>
                </w:rPr>
                <w:t>1502</w:t>
              </w:r>
              <w:r w:rsidR="00044172" w:rsidRPr="003D5652">
                <w:rPr>
                  <w:sz w:val="20"/>
                  <w:szCs w:val="20"/>
                </w:rPr>
                <w:t>,30</w:t>
              </w:r>
              <w:r w:rsidRPr="003D5652">
                <w:rPr>
                  <w:sz w:val="20"/>
                  <w:szCs w:val="20"/>
                </w:rPr>
                <w:t xml:space="preserve"> м</w:t>
              </w:r>
              <w:proofErr w:type="gramStart"/>
              <w:r w:rsidRPr="003D5652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03673F" w:rsidRPr="003D5652" w:rsidRDefault="0003673F" w:rsidP="00F47F78">
            <w:pPr>
              <w:pStyle w:val="western"/>
              <w:spacing w:after="0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Строительный объем – </w:t>
            </w:r>
            <w:smartTag w:uri="urn:schemas-microsoft-com:office:smarttags" w:element="metricconverter">
              <w:smartTagPr>
                <w:attr w:name="ProductID" w:val="9960 м3"/>
              </w:smartTagPr>
              <w:r w:rsidRPr="003D5652">
                <w:rPr>
                  <w:sz w:val="20"/>
                  <w:szCs w:val="20"/>
                </w:rPr>
                <w:t>9960 м3</w:t>
              </w:r>
            </w:smartTag>
            <w:r w:rsidRPr="003D5652">
              <w:rPr>
                <w:sz w:val="20"/>
                <w:szCs w:val="20"/>
              </w:rPr>
              <w:t xml:space="preserve"> в т.ч. надземной части- </w:t>
            </w:r>
            <w:smartTag w:uri="urn:schemas-microsoft-com:office:smarttags" w:element="metricconverter">
              <w:smartTagPr>
                <w:attr w:name="ProductID" w:val="8088 м3"/>
              </w:smartTagPr>
              <w:r w:rsidRPr="003D5652">
                <w:rPr>
                  <w:sz w:val="20"/>
                  <w:szCs w:val="20"/>
                </w:rPr>
                <w:t>8088 м3</w:t>
              </w:r>
            </w:smartTag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Количество надземных этажей- 3 этажа</w:t>
            </w:r>
          </w:p>
          <w:p w:rsidR="00DD253E" w:rsidRPr="003D5652" w:rsidRDefault="00DD253E" w:rsidP="00F47F78">
            <w:pPr>
              <w:spacing w:after="0" w:line="15" w:lineRule="atLeast"/>
              <w:ind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BM20"/>
            <w:bookmarkEnd w:id="7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inv"/>
            <w:bookmarkEnd w:id="8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Число квартир- </w:t>
            </w:r>
            <w:r w:rsidR="002A77B3" w:rsidRPr="003D5652">
              <w:rPr>
                <w:sz w:val="20"/>
                <w:szCs w:val="20"/>
              </w:rPr>
              <w:t>27</w:t>
            </w:r>
            <w:r w:rsidRPr="003D5652">
              <w:rPr>
                <w:sz w:val="20"/>
                <w:szCs w:val="20"/>
              </w:rPr>
              <w:t xml:space="preserve"> кв.</w:t>
            </w:r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В т.ч. однокомнатных- </w:t>
            </w:r>
            <w:r w:rsidR="002A77B3" w:rsidRPr="003D5652">
              <w:rPr>
                <w:sz w:val="20"/>
                <w:szCs w:val="20"/>
              </w:rPr>
              <w:t>9</w:t>
            </w:r>
            <w:r w:rsidRPr="003D5652">
              <w:rPr>
                <w:sz w:val="20"/>
                <w:szCs w:val="20"/>
              </w:rPr>
              <w:t xml:space="preserve"> кв.</w:t>
            </w:r>
          </w:p>
          <w:p w:rsidR="0003673F" w:rsidRPr="003D5652" w:rsidRDefault="0003673F" w:rsidP="0003673F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двухкомнатных- </w:t>
            </w:r>
            <w:r w:rsidR="002A77B3" w:rsidRPr="003D5652">
              <w:rPr>
                <w:sz w:val="20"/>
                <w:szCs w:val="20"/>
              </w:rPr>
              <w:t>12</w:t>
            </w:r>
            <w:r w:rsidRPr="003D5652">
              <w:rPr>
                <w:sz w:val="20"/>
                <w:szCs w:val="20"/>
              </w:rPr>
              <w:t xml:space="preserve"> кв.</w:t>
            </w:r>
          </w:p>
          <w:p w:rsidR="002A77B3" w:rsidRPr="003D5652" w:rsidRDefault="002A77B3" w:rsidP="002A77B3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трехкомнатных- 6 кв.</w:t>
            </w:r>
          </w:p>
          <w:p w:rsidR="00DD253E" w:rsidRDefault="00DD253E" w:rsidP="00206D60">
            <w:pPr>
              <w:shd w:val="clear" w:color="auto" w:fill="FFFFFF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5652" w:rsidRPr="003D5652" w:rsidRDefault="003D5652" w:rsidP="00206D60">
            <w:pPr>
              <w:shd w:val="clear" w:color="auto" w:fill="FFFFFF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технических характеристик указанных выше самостоятельных частей в соответствии с проектной документацией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206D60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Высота этажей для  технического подполья (в свету)  – </w:t>
            </w:r>
            <w:smartTag w:uri="urn:schemas-microsoft-com:office:smarttags" w:element="metricconverter">
              <w:smartTagPr>
                <w:attr w:name="ProductID" w:val="1,80 м"/>
              </w:smartTagPr>
              <w:r w:rsidR="0014120F" w:rsidRPr="003D5652">
                <w:rPr>
                  <w:rFonts w:ascii="Times New Roman" w:hAnsi="Times New Roman" w:cs="Times New Roman"/>
                  <w:sz w:val="20"/>
                  <w:szCs w:val="20"/>
                </w:rPr>
                <w:t>1,80 м</w:t>
              </w:r>
            </w:smartTag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>первого-третьевого</w:t>
            </w:r>
            <w:proofErr w:type="spellEnd"/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этажей - </w:t>
            </w:r>
            <w:smartTag w:uri="urn:schemas-microsoft-com:office:smarttags" w:element="metricconverter">
              <w:smartTagPr>
                <w:attr w:name="ProductID" w:val="3,0 м"/>
              </w:smartTagPr>
              <w:r w:rsidR="00CB0009" w:rsidRPr="003D5652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14120F" w:rsidRPr="003D5652">
                <w:rPr>
                  <w:rFonts w:ascii="Times New Roman" w:hAnsi="Times New Roman" w:cs="Times New Roman"/>
                  <w:sz w:val="20"/>
                  <w:szCs w:val="20"/>
                </w:rPr>
                <w:t>,0 м</w:t>
              </w:r>
            </w:smartTag>
            <w:r w:rsidR="00CB0009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(без  учета высоты строительных конструкций – </w:t>
            </w:r>
            <w:smartTag w:uri="urn:schemas-microsoft-com:office:smarttags" w:element="metricconverter">
              <w:smartTagPr>
                <w:attr w:name="ProductID" w:val="2,7 м"/>
              </w:smartTagPr>
              <w:r w:rsidR="00CB0009" w:rsidRPr="003D5652">
                <w:rPr>
                  <w:rFonts w:ascii="Times New Roman" w:hAnsi="Times New Roman" w:cs="Times New Roman"/>
                  <w:sz w:val="20"/>
                  <w:szCs w:val="20"/>
                </w:rPr>
                <w:t>2,7 м</w:t>
              </w:r>
            </w:smartTag>
            <w:r w:rsidR="00CB0009" w:rsidRPr="003D56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; чердака переменной высоты от </w:t>
            </w:r>
            <w:smartTag w:uri="urn:schemas-microsoft-com:office:smarttags" w:element="metricconverter">
              <w:smartTagPr>
                <w:attr w:name="ProductID" w:val="2,43 м"/>
              </w:smartTagPr>
              <w:r w:rsidR="0014120F" w:rsidRPr="003D5652">
                <w:rPr>
                  <w:rFonts w:ascii="Times New Roman" w:hAnsi="Times New Roman" w:cs="Times New Roman"/>
                  <w:sz w:val="20"/>
                  <w:szCs w:val="20"/>
                </w:rPr>
                <w:t>2,43 м</w:t>
              </w:r>
            </w:smartTag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  до </w:t>
            </w:r>
            <w:smartTag w:uri="urn:schemas-microsoft-com:office:smarttags" w:element="metricconverter">
              <w:smartTagPr>
                <w:attr w:name="ProductID" w:val="1,83 м"/>
              </w:smartTagPr>
              <w:r w:rsidR="0014120F" w:rsidRPr="003D5652">
                <w:rPr>
                  <w:rFonts w:ascii="Times New Roman" w:hAnsi="Times New Roman" w:cs="Times New Roman"/>
                  <w:sz w:val="20"/>
                  <w:szCs w:val="20"/>
                </w:rPr>
                <w:t>1,83 м</w:t>
              </w:r>
            </w:smartTag>
            <w:r w:rsidR="0014120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,  предусмотрены  две лестничные клетки с кирпичными стенами. 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Фундаменты –</w:t>
            </w:r>
            <w:r w:rsidR="0046299A" w:rsidRPr="003D5652">
              <w:rPr>
                <w:sz w:val="20"/>
                <w:szCs w:val="20"/>
              </w:rPr>
              <w:t xml:space="preserve"> </w:t>
            </w:r>
            <w:r w:rsidRPr="003D5652">
              <w:rPr>
                <w:sz w:val="20"/>
                <w:szCs w:val="20"/>
              </w:rPr>
              <w:t>сборные железобетонные плиты.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Стены технического подполья – блоки бетонные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Стены наружные</w:t>
            </w:r>
            <w:r w:rsidR="0046299A" w:rsidRPr="003D5652">
              <w:rPr>
                <w:sz w:val="20"/>
                <w:szCs w:val="20"/>
              </w:rPr>
              <w:t xml:space="preserve"> – из силикатного многощелевого  кирпича,</w:t>
            </w:r>
            <w:r w:rsidRPr="003D5652">
              <w:rPr>
                <w:sz w:val="20"/>
                <w:szCs w:val="20"/>
              </w:rPr>
              <w:t xml:space="preserve"> фасад из кирпича силика</w:t>
            </w:r>
            <w:r w:rsidR="0046299A" w:rsidRPr="003D5652">
              <w:rPr>
                <w:sz w:val="20"/>
                <w:szCs w:val="20"/>
              </w:rPr>
              <w:t>тного тонированного полнотелого.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Стены внутренние из полнотелого керамического кирпича.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Перекрытия – сборные железобетонные многопустотные плиты.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Лестницы– </w:t>
            </w:r>
            <w:proofErr w:type="gramStart"/>
            <w:r w:rsidRPr="003D5652">
              <w:rPr>
                <w:sz w:val="20"/>
                <w:szCs w:val="20"/>
              </w:rPr>
              <w:t>сб</w:t>
            </w:r>
            <w:proofErr w:type="gramEnd"/>
            <w:r w:rsidRPr="003D5652">
              <w:rPr>
                <w:sz w:val="20"/>
                <w:szCs w:val="20"/>
              </w:rPr>
              <w:t xml:space="preserve">орные железобетонные марши и площадки. 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Кровля – </w:t>
            </w:r>
            <w:proofErr w:type="spellStart"/>
            <w:r w:rsidRPr="003D5652">
              <w:rPr>
                <w:sz w:val="20"/>
                <w:szCs w:val="20"/>
              </w:rPr>
              <w:t>металлочерепица</w:t>
            </w:r>
            <w:proofErr w:type="spellEnd"/>
            <w:r w:rsidRPr="003D5652">
              <w:rPr>
                <w:sz w:val="20"/>
                <w:szCs w:val="20"/>
              </w:rPr>
              <w:t>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Крыша – скатная  с холодным чердаком 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Высота этажа жилых помещений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D5652">
                <w:rPr>
                  <w:sz w:val="20"/>
                  <w:szCs w:val="20"/>
                </w:rPr>
                <w:t>3 метра</w:t>
              </w:r>
            </w:smartTag>
            <w:r w:rsidRPr="003D5652">
              <w:rPr>
                <w:sz w:val="20"/>
                <w:szCs w:val="20"/>
              </w:rPr>
              <w:t>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Отделка стен штукатуркой.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Потолок – расшивка швов.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Полы - цементная стяжка.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Окна</w:t>
            </w:r>
            <w:r w:rsidR="0046299A" w:rsidRPr="003D5652">
              <w:rPr>
                <w:sz w:val="20"/>
                <w:szCs w:val="20"/>
              </w:rPr>
              <w:t>,</w:t>
            </w:r>
            <w:r w:rsidRPr="003D5652">
              <w:rPr>
                <w:sz w:val="20"/>
                <w:szCs w:val="20"/>
              </w:rPr>
              <w:t xml:space="preserve"> балконные двер</w:t>
            </w:r>
            <w:r w:rsidR="00206D60" w:rsidRPr="003D5652">
              <w:rPr>
                <w:sz w:val="20"/>
                <w:szCs w:val="20"/>
              </w:rPr>
              <w:t>и – из поливинилхлорид</w:t>
            </w:r>
            <w:r w:rsidR="0046299A" w:rsidRPr="003D5652">
              <w:rPr>
                <w:sz w:val="20"/>
                <w:szCs w:val="20"/>
              </w:rPr>
              <w:t>ных профилей</w:t>
            </w:r>
            <w:r w:rsidRPr="003D5652">
              <w:rPr>
                <w:sz w:val="20"/>
                <w:szCs w:val="20"/>
              </w:rPr>
              <w:t xml:space="preserve"> со стеклопакетами.</w:t>
            </w:r>
          </w:p>
          <w:p w:rsidR="00F47F78" w:rsidRPr="003D5652" w:rsidRDefault="00F47F78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Двери наружные – </w:t>
            </w:r>
            <w:r w:rsidR="00962BD1" w:rsidRPr="003D5652">
              <w:rPr>
                <w:sz w:val="20"/>
                <w:szCs w:val="20"/>
              </w:rPr>
              <w:t>стальные</w:t>
            </w:r>
            <w:r w:rsidRPr="003D5652">
              <w:rPr>
                <w:sz w:val="20"/>
                <w:szCs w:val="20"/>
              </w:rPr>
              <w:t>.</w:t>
            </w:r>
          </w:p>
          <w:p w:rsidR="00206D60" w:rsidRPr="003D5652" w:rsidRDefault="00206D60" w:rsidP="00F47F78">
            <w:pPr>
              <w:pStyle w:val="western"/>
              <w:spacing w:after="0"/>
              <w:ind w:firstLine="547"/>
              <w:rPr>
                <w:sz w:val="20"/>
                <w:szCs w:val="20"/>
              </w:rPr>
            </w:pPr>
          </w:p>
          <w:p w:rsidR="006D73BF" w:rsidRPr="003D5652" w:rsidRDefault="00F47F78" w:rsidP="006D73BF">
            <w:pPr>
              <w:pStyle w:val="western"/>
              <w:spacing w:before="0" w:beforeAutospacing="0" w:after="0"/>
              <w:ind w:firstLine="544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 xml:space="preserve">Теплоснабжение жилых квартир принято от газовых котлов, устанавливаемых на кухнях. Теплоснабжение нежилых помещений принято от газовых котлов, устанавливаемых в </w:t>
            </w:r>
            <w:proofErr w:type="spellStart"/>
            <w:r w:rsidRPr="003D5652">
              <w:rPr>
                <w:sz w:val="20"/>
                <w:szCs w:val="20"/>
              </w:rPr>
              <w:t>теплогенераторных</w:t>
            </w:r>
            <w:proofErr w:type="spellEnd"/>
            <w:r w:rsidRPr="003D5652">
              <w:rPr>
                <w:sz w:val="20"/>
                <w:szCs w:val="20"/>
              </w:rPr>
              <w:t xml:space="preserve"> на первом этаже. Нагревательные приборы – стальные панельные р</w:t>
            </w:r>
            <w:r w:rsidR="006016DF" w:rsidRPr="003D5652">
              <w:rPr>
                <w:sz w:val="20"/>
                <w:szCs w:val="20"/>
              </w:rPr>
              <w:t xml:space="preserve">адиаторы. </w:t>
            </w:r>
          </w:p>
          <w:p w:rsidR="00F47F78" w:rsidRPr="003D5652" w:rsidRDefault="006016DF" w:rsidP="006D73BF">
            <w:pPr>
              <w:pStyle w:val="western"/>
              <w:spacing w:before="0" w:beforeAutospacing="0" w:after="0"/>
              <w:ind w:firstLine="544"/>
              <w:rPr>
                <w:sz w:val="20"/>
                <w:szCs w:val="20"/>
              </w:rPr>
            </w:pPr>
            <w:r w:rsidRPr="003D5652">
              <w:rPr>
                <w:sz w:val="20"/>
                <w:szCs w:val="20"/>
              </w:rPr>
              <w:t>Вентиляция – приточно-</w:t>
            </w:r>
            <w:r w:rsidR="00F47F78" w:rsidRPr="003D5652">
              <w:rPr>
                <w:sz w:val="20"/>
                <w:szCs w:val="20"/>
              </w:rPr>
              <w:t>вытяжная с естественным побуждением</w:t>
            </w:r>
            <w:r w:rsidRPr="003D5652">
              <w:rPr>
                <w:sz w:val="20"/>
                <w:szCs w:val="20"/>
              </w:rPr>
              <w:t>.</w:t>
            </w:r>
          </w:p>
          <w:p w:rsidR="006D73BF" w:rsidRPr="003D5652" w:rsidRDefault="006D73BF" w:rsidP="006D73BF">
            <w:pPr>
              <w:pStyle w:val="western"/>
              <w:spacing w:before="0" w:beforeAutospacing="0" w:after="0"/>
              <w:ind w:firstLine="544"/>
              <w:rPr>
                <w:sz w:val="20"/>
                <w:szCs w:val="20"/>
                <w:highlight w:val="yellow"/>
              </w:rPr>
            </w:pPr>
            <w:r w:rsidRPr="003D5652">
              <w:rPr>
                <w:sz w:val="20"/>
                <w:szCs w:val="20"/>
              </w:rPr>
              <w:t xml:space="preserve">Газоснабжение здания выполнено </w:t>
            </w:r>
            <w:proofErr w:type="gramStart"/>
            <w:r w:rsidRPr="003D5652">
              <w:rPr>
                <w:sz w:val="20"/>
                <w:szCs w:val="20"/>
              </w:rPr>
              <w:t>согласно</w:t>
            </w:r>
            <w:proofErr w:type="gramEnd"/>
            <w:r w:rsidRPr="003D5652">
              <w:rPr>
                <w:sz w:val="20"/>
                <w:szCs w:val="20"/>
              </w:rPr>
              <w:t xml:space="preserve"> технических условий ОАО «</w:t>
            </w:r>
            <w:proofErr w:type="spellStart"/>
            <w:r w:rsidRPr="003D5652">
              <w:rPr>
                <w:sz w:val="20"/>
                <w:szCs w:val="20"/>
              </w:rPr>
              <w:t>Рыбинскгазсервис</w:t>
            </w:r>
            <w:proofErr w:type="spellEnd"/>
            <w:r w:rsidRPr="003D5652">
              <w:rPr>
                <w:sz w:val="20"/>
                <w:szCs w:val="20"/>
              </w:rPr>
              <w:t xml:space="preserve">» № </w:t>
            </w:r>
            <w:r w:rsidR="002A77B3" w:rsidRPr="003D5652">
              <w:rPr>
                <w:sz w:val="20"/>
                <w:szCs w:val="20"/>
              </w:rPr>
              <w:t>607</w:t>
            </w:r>
            <w:r w:rsidRPr="003D5652">
              <w:rPr>
                <w:sz w:val="20"/>
                <w:szCs w:val="20"/>
              </w:rPr>
              <w:t xml:space="preserve"> от 2</w:t>
            </w:r>
            <w:r w:rsidR="002A77B3" w:rsidRPr="003D5652">
              <w:rPr>
                <w:sz w:val="20"/>
                <w:szCs w:val="20"/>
              </w:rPr>
              <w:t>2</w:t>
            </w:r>
            <w:r w:rsidRPr="003D5652">
              <w:rPr>
                <w:sz w:val="20"/>
                <w:szCs w:val="20"/>
              </w:rPr>
              <w:t>.0</w:t>
            </w:r>
            <w:r w:rsidR="002A77B3" w:rsidRPr="003D5652">
              <w:rPr>
                <w:sz w:val="20"/>
                <w:szCs w:val="20"/>
              </w:rPr>
              <w:t>8</w:t>
            </w:r>
            <w:r w:rsidRPr="003D5652">
              <w:rPr>
                <w:sz w:val="20"/>
                <w:szCs w:val="20"/>
              </w:rPr>
              <w:t xml:space="preserve">.2012 г. от </w:t>
            </w:r>
            <w:r w:rsidR="005622BA" w:rsidRPr="003D5652">
              <w:rPr>
                <w:sz w:val="20"/>
                <w:szCs w:val="20"/>
              </w:rPr>
              <w:t xml:space="preserve">проектируемого </w:t>
            </w:r>
            <w:r w:rsidRPr="003D5652">
              <w:rPr>
                <w:sz w:val="20"/>
                <w:szCs w:val="20"/>
              </w:rPr>
              <w:t>газопровода низкого давления</w:t>
            </w:r>
            <w:r w:rsidR="005622BA" w:rsidRPr="003D5652">
              <w:rPr>
                <w:sz w:val="20"/>
                <w:szCs w:val="20"/>
              </w:rPr>
              <w:t>.</w:t>
            </w:r>
            <w:r w:rsidRPr="003D5652">
              <w:rPr>
                <w:sz w:val="20"/>
                <w:szCs w:val="20"/>
              </w:rPr>
              <w:t xml:space="preserve"> В каждой  кухне устанавливается газовая плита, 2-хконтурный газовый котел для отопления и горячего водоснабжения и счетчик расхода газа.</w:t>
            </w:r>
          </w:p>
          <w:p w:rsidR="006016DF" w:rsidRPr="003D5652" w:rsidRDefault="00897B8A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технических условий МУП «Водоканал» № 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.2012 г. о</w:t>
            </w:r>
            <w:proofErr w:type="gramStart"/>
            <w:r w:rsidR="006016DF" w:rsidRPr="003D5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уществляется</w:t>
            </w:r>
            <w:proofErr w:type="spellEnd"/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проектируемой городской магистральной водопроводной сети d 180х20, проходящей по ул. Веретьевская.</w:t>
            </w:r>
          </w:p>
          <w:p w:rsidR="00897B8A" w:rsidRPr="003D5652" w:rsidRDefault="00897B8A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Для учета водопотребления предусматривается установка </w:t>
            </w:r>
            <w:proofErr w:type="spell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водосчетчиков</w:t>
            </w:r>
            <w:proofErr w:type="spell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каждом вводе в квартиру.</w:t>
            </w:r>
          </w:p>
          <w:p w:rsidR="00897B8A" w:rsidRPr="003D5652" w:rsidRDefault="00897B8A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Источником подачи горячей воды является газовые 2-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контурные котлы, установленные на кухнях в каждой квартире.</w:t>
            </w:r>
          </w:p>
          <w:p w:rsidR="00897B8A" w:rsidRPr="003D5652" w:rsidRDefault="00897B8A" w:rsidP="00897B8A">
            <w:pPr>
              <w:spacing w:after="0" w:line="288" w:lineRule="auto"/>
              <w:ind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Сброс хозяйственно-бытовых стоков </w:t>
            </w:r>
            <w:proofErr w:type="gramStart"/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техниче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ских условий МУП «Водоканал» № 57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77B3" w:rsidRPr="003D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>.2012 г.</w:t>
            </w:r>
            <w:r w:rsidR="006D73B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</w:t>
            </w:r>
            <w:r w:rsidR="006016DF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проектируемую 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магистральную канализацию d=300мм, проходящую по ул. Веретьевская.</w:t>
            </w:r>
          </w:p>
          <w:p w:rsidR="00AA738A" w:rsidRPr="003D5652" w:rsidRDefault="00AA738A" w:rsidP="00AA738A">
            <w:pPr>
              <w:spacing w:after="0" w:line="288" w:lineRule="auto"/>
              <w:ind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стока поверхностных вод осуществляется по лоткам проездов в проектируемую и существующую ливневую канализацию. </w:t>
            </w:r>
          </w:p>
          <w:p w:rsidR="00546E8F" w:rsidRPr="003D5652" w:rsidRDefault="00897B8A" w:rsidP="00546E8F">
            <w:pPr>
              <w:tabs>
                <w:tab w:val="left" w:pos="0"/>
              </w:tabs>
              <w:spacing w:after="0" w:line="288" w:lineRule="auto"/>
              <w:ind w:right="3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A4FFB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лектроснабжение жилого дома осуществляется  кабельной линией с РУ-0,4 кВ трансформаторной подстанции, устанавливаемой сетевой организацией на основании ТУ </w:t>
            </w:r>
            <w:r w:rsidR="00E42F9E" w:rsidRPr="003D5652">
              <w:rPr>
                <w:rFonts w:ascii="Times New Roman" w:hAnsi="Times New Roman" w:cs="Times New Roman"/>
                <w:sz w:val="20"/>
                <w:szCs w:val="20"/>
              </w:rPr>
              <w:t>МУП «Рыбинская городская элек</w:t>
            </w:r>
            <w:r w:rsidR="00E42F9E" w:rsidRPr="003D565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тросеть» </w:t>
            </w:r>
            <w:r w:rsidR="00B11FC5" w:rsidRPr="003D5652">
              <w:rPr>
                <w:rFonts w:ascii="Times New Roman" w:hAnsi="Times New Roman" w:cs="Times New Roman"/>
                <w:sz w:val="20"/>
                <w:szCs w:val="20"/>
              </w:rPr>
              <w:t>№ 348 от 13</w:t>
            </w:r>
            <w:r w:rsidR="00E42F9E" w:rsidRPr="003D56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11FC5" w:rsidRPr="003D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2F9E" w:rsidRPr="003D5652">
              <w:rPr>
                <w:rFonts w:ascii="Times New Roman" w:hAnsi="Times New Roman" w:cs="Times New Roman"/>
                <w:sz w:val="20"/>
                <w:szCs w:val="20"/>
              </w:rPr>
              <w:t>.2012 г.</w:t>
            </w:r>
          </w:p>
          <w:p w:rsidR="008A4FFB" w:rsidRPr="003D5652" w:rsidRDefault="008A4FFB" w:rsidP="00546E8F">
            <w:pPr>
              <w:tabs>
                <w:tab w:val="left" w:pos="0"/>
              </w:tabs>
              <w:spacing w:after="0" w:line="288" w:lineRule="auto"/>
              <w:ind w:right="34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Учет электроэнергии, расходуемой </w:t>
            </w:r>
            <w:proofErr w:type="spell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электроприемниками</w:t>
            </w:r>
            <w:proofErr w:type="spell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, и контрольный учет общеквартирного расхода электроэнергии осуществляется  счетчиком, установленным в ВРУ жилого дома.</w:t>
            </w:r>
            <w:proofErr w:type="gramEnd"/>
          </w:p>
          <w:p w:rsidR="00F47F78" w:rsidRPr="003D5652" w:rsidRDefault="00F47F78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BM22"/>
            <w:bookmarkEnd w:id="9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имущества.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1741A3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BM23"/>
            <w:bookmarkEnd w:id="10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E55CA2" w:rsidP="00875E7F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Лестничные клетки, общие коридоры, лестницы, крыши,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026682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="000D2188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4172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1741A3" w:rsidRPr="003D5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53E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253E" w:rsidRPr="003D5652" w:rsidRDefault="00DD253E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уполномоченный на выдачу разрешения на ввод объектов в эксплуатацию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D253E" w:rsidRPr="003D5652" w:rsidRDefault="00746D7F" w:rsidP="003D7559">
            <w:pPr>
              <w:spacing w:after="0" w:line="15" w:lineRule="atLeast"/>
              <w:ind w:left="27" w:right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 г</w:t>
            </w: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ыбинска</w:t>
            </w:r>
          </w:p>
        </w:tc>
      </w:tr>
      <w:tr w:rsidR="001741A3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1" w:name="BM26"/>
            <w:bookmarkEnd w:id="11"/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741A3" w:rsidRPr="003D5652" w:rsidRDefault="001741A3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Застройщика подобные риски отсутствуют, в </w:t>
            </w:r>
            <w:proofErr w:type="gram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с чем страхование на момент публикации проектной декларации не осуществляется.</w:t>
            </w:r>
          </w:p>
        </w:tc>
      </w:tr>
      <w:tr w:rsidR="001741A3" w:rsidRPr="003D5652">
        <w:trPr>
          <w:trHeight w:val="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15" w:lineRule="atLeast"/>
              <w:ind w:left="68" w:right="6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741A3" w:rsidRPr="003D5652" w:rsidRDefault="00026682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741A3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proofErr w:type="spellStart"/>
            <w:r w:rsidR="001741A3" w:rsidRPr="003D56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="001741A3"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1741A3" w:rsidRPr="003D5652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741A3" w:rsidRPr="003D5652" w:rsidRDefault="001741A3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ООО «Арсенал-СП», ООО «</w:t>
            </w:r>
            <w:proofErr w:type="spellStart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РыбинскСТРОЙПРОЕКТ</w:t>
            </w:r>
            <w:proofErr w:type="spellEnd"/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41A3" w:rsidRPr="003D5652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обеспечения обязательств застройщика по договору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741A3" w:rsidRPr="003D5652" w:rsidRDefault="001741A3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Залог в соответствии со статьями 13-15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214-ФЗ.</w:t>
            </w:r>
          </w:p>
        </w:tc>
      </w:tr>
      <w:tr w:rsidR="001741A3" w:rsidRPr="003D5652">
        <w:trPr>
          <w:trHeight w:val="615"/>
          <w:jc w:val="center"/>
        </w:trPr>
        <w:tc>
          <w:tcPr>
            <w:tcW w:w="301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741A3" w:rsidRPr="003D5652" w:rsidRDefault="001741A3" w:rsidP="003D7559">
            <w:pPr>
              <w:spacing w:after="0" w:line="240" w:lineRule="auto"/>
              <w:ind w:left="68" w:right="6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об </w:t>
            </w: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 xml:space="preserve">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741A3" w:rsidRPr="003D5652" w:rsidRDefault="001741A3" w:rsidP="00875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52">
              <w:rPr>
                <w:rFonts w:ascii="Times New Roman" w:hAnsi="Times New Roman" w:cs="Times New Roman"/>
                <w:sz w:val="20"/>
                <w:szCs w:val="20"/>
              </w:rPr>
              <w:t>Иных договоров и сделок не предвидится</w:t>
            </w:r>
          </w:p>
        </w:tc>
      </w:tr>
    </w:tbl>
    <w:p w:rsidR="00A355B2" w:rsidRPr="003D5652" w:rsidRDefault="00A355B2" w:rsidP="0020229F">
      <w:pPr>
        <w:rPr>
          <w:sz w:val="20"/>
          <w:szCs w:val="20"/>
        </w:rPr>
      </w:pPr>
    </w:p>
    <w:p w:rsidR="00DD253E" w:rsidRPr="003D5652" w:rsidRDefault="00DD253E" w:rsidP="0020229F">
      <w:pPr>
        <w:rPr>
          <w:rFonts w:ascii="Times New Roman" w:hAnsi="Times New Roman" w:cs="Times New Roman"/>
          <w:sz w:val="20"/>
          <w:szCs w:val="20"/>
        </w:rPr>
      </w:pPr>
      <w:r w:rsidRPr="003D5652">
        <w:rPr>
          <w:rFonts w:ascii="Times New Roman" w:hAnsi="Times New Roman" w:cs="Times New Roman"/>
          <w:sz w:val="20"/>
          <w:szCs w:val="20"/>
        </w:rPr>
        <w:t xml:space="preserve"> Директор  ООО «Арсенал-СП»  </w:t>
      </w:r>
      <w:r w:rsidR="00A355B2" w:rsidRPr="003D5652">
        <w:rPr>
          <w:rFonts w:ascii="Times New Roman" w:hAnsi="Times New Roman" w:cs="Times New Roman"/>
          <w:sz w:val="20"/>
          <w:szCs w:val="20"/>
        </w:rPr>
        <w:tab/>
      </w:r>
      <w:r w:rsidR="00A355B2" w:rsidRPr="003D5652">
        <w:rPr>
          <w:rFonts w:ascii="Times New Roman" w:hAnsi="Times New Roman" w:cs="Times New Roman"/>
          <w:sz w:val="20"/>
          <w:szCs w:val="20"/>
        </w:rPr>
        <w:tab/>
      </w:r>
      <w:r w:rsidR="00A355B2" w:rsidRPr="003D5652">
        <w:rPr>
          <w:rFonts w:ascii="Times New Roman" w:hAnsi="Times New Roman" w:cs="Times New Roman"/>
          <w:sz w:val="20"/>
          <w:szCs w:val="20"/>
        </w:rPr>
        <w:tab/>
      </w:r>
      <w:r w:rsidR="00A355B2" w:rsidRPr="003D5652">
        <w:rPr>
          <w:rFonts w:ascii="Times New Roman" w:hAnsi="Times New Roman" w:cs="Times New Roman"/>
          <w:sz w:val="20"/>
          <w:szCs w:val="20"/>
        </w:rPr>
        <w:tab/>
      </w:r>
      <w:r w:rsidRPr="003D5652">
        <w:rPr>
          <w:rFonts w:ascii="Times New Roman" w:hAnsi="Times New Roman" w:cs="Times New Roman"/>
          <w:sz w:val="20"/>
          <w:szCs w:val="20"/>
        </w:rPr>
        <w:t xml:space="preserve">________________  </w:t>
      </w:r>
      <w:r w:rsidRPr="003D5652">
        <w:rPr>
          <w:rFonts w:ascii="Times New Roman" w:hAnsi="Times New Roman" w:cs="Times New Roman"/>
          <w:spacing w:val="-5"/>
          <w:sz w:val="20"/>
          <w:szCs w:val="20"/>
        </w:rPr>
        <w:t>Юганов В.В.</w:t>
      </w:r>
    </w:p>
    <w:p w:rsidR="00DD253E" w:rsidRPr="003D5652" w:rsidRDefault="00A355B2">
      <w:pPr>
        <w:rPr>
          <w:sz w:val="20"/>
          <w:szCs w:val="20"/>
        </w:rPr>
      </w:pPr>
      <w:r w:rsidRPr="003D5652">
        <w:rPr>
          <w:rFonts w:ascii="Times New Roman" w:hAnsi="Times New Roman" w:cs="Times New Roman"/>
          <w:color w:val="000000"/>
          <w:sz w:val="20"/>
          <w:szCs w:val="20"/>
        </w:rPr>
        <w:lastRenderedPageBreak/>
        <w:t>«14</w:t>
      </w:r>
      <w:r w:rsidR="00DD253E" w:rsidRPr="003D5652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479FF" w:rsidRPr="003D5652">
        <w:rPr>
          <w:rFonts w:ascii="Times New Roman" w:hAnsi="Times New Roman" w:cs="Times New Roman"/>
          <w:color w:val="000000"/>
          <w:sz w:val="20"/>
          <w:szCs w:val="20"/>
        </w:rPr>
        <w:t>ноября</w:t>
      </w:r>
      <w:r w:rsidR="00DD253E" w:rsidRPr="003D56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D253E" w:rsidRPr="003D5652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="00DD253E" w:rsidRPr="003D565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DD253E" w:rsidRPr="003D5652" w:rsidSect="003D56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58B"/>
    <w:multiLevelType w:val="multilevel"/>
    <w:tmpl w:val="937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18150EA"/>
    <w:multiLevelType w:val="multilevel"/>
    <w:tmpl w:val="B22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59"/>
    <w:rsid w:val="00026682"/>
    <w:rsid w:val="0003673F"/>
    <w:rsid w:val="00044172"/>
    <w:rsid w:val="00092CDC"/>
    <w:rsid w:val="000D2188"/>
    <w:rsid w:val="000E7A52"/>
    <w:rsid w:val="0012107D"/>
    <w:rsid w:val="0014120F"/>
    <w:rsid w:val="00155DD4"/>
    <w:rsid w:val="001741A3"/>
    <w:rsid w:val="00183D87"/>
    <w:rsid w:val="001B5D6A"/>
    <w:rsid w:val="0020229F"/>
    <w:rsid w:val="00206D60"/>
    <w:rsid w:val="002A77B3"/>
    <w:rsid w:val="002D0CBE"/>
    <w:rsid w:val="003479FF"/>
    <w:rsid w:val="00391541"/>
    <w:rsid w:val="00397280"/>
    <w:rsid w:val="003B4EB9"/>
    <w:rsid w:val="003B72D9"/>
    <w:rsid w:val="003D5652"/>
    <w:rsid w:val="003D7559"/>
    <w:rsid w:val="00427114"/>
    <w:rsid w:val="00457EF8"/>
    <w:rsid w:val="0046299A"/>
    <w:rsid w:val="004637C6"/>
    <w:rsid w:val="0046776B"/>
    <w:rsid w:val="00500D39"/>
    <w:rsid w:val="0053218F"/>
    <w:rsid w:val="00546E8F"/>
    <w:rsid w:val="005622BA"/>
    <w:rsid w:val="0057666E"/>
    <w:rsid w:val="00583D24"/>
    <w:rsid w:val="005B2F14"/>
    <w:rsid w:val="005B443E"/>
    <w:rsid w:val="005C4722"/>
    <w:rsid w:val="006016DF"/>
    <w:rsid w:val="006D55A2"/>
    <w:rsid w:val="006D73BF"/>
    <w:rsid w:val="007319AC"/>
    <w:rsid w:val="00746D7F"/>
    <w:rsid w:val="00753265"/>
    <w:rsid w:val="007759DF"/>
    <w:rsid w:val="007C34CC"/>
    <w:rsid w:val="00844AA9"/>
    <w:rsid w:val="00875E7F"/>
    <w:rsid w:val="00897B8A"/>
    <w:rsid w:val="008A4FFB"/>
    <w:rsid w:val="009026DD"/>
    <w:rsid w:val="00962BD1"/>
    <w:rsid w:val="00A0465F"/>
    <w:rsid w:val="00A355B2"/>
    <w:rsid w:val="00A52C29"/>
    <w:rsid w:val="00AA738A"/>
    <w:rsid w:val="00AB5C1B"/>
    <w:rsid w:val="00AF25CC"/>
    <w:rsid w:val="00B11FC5"/>
    <w:rsid w:val="00B256A5"/>
    <w:rsid w:val="00B31FDF"/>
    <w:rsid w:val="00B41F90"/>
    <w:rsid w:val="00BB324E"/>
    <w:rsid w:val="00C544A7"/>
    <w:rsid w:val="00C62C27"/>
    <w:rsid w:val="00CB0009"/>
    <w:rsid w:val="00CC16E0"/>
    <w:rsid w:val="00CE02B1"/>
    <w:rsid w:val="00D0364C"/>
    <w:rsid w:val="00D05939"/>
    <w:rsid w:val="00D3263F"/>
    <w:rsid w:val="00D50DDD"/>
    <w:rsid w:val="00DD253E"/>
    <w:rsid w:val="00DE6924"/>
    <w:rsid w:val="00E12BAD"/>
    <w:rsid w:val="00E23AD0"/>
    <w:rsid w:val="00E42F9E"/>
    <w:rsid w:val="00E55CA2"/>
    <w:rsid w:val="00E8169D"/>
    <w:rsid w:val="00E95F9F"/>
    <w:rsid w:val="00EF30C9"/>
    <w:rsid w:val="00F0302E"/>
    <w:rsid w:val="00F47F78"/>
    <w:rsid w:val="00F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3D7559"/>
    <w:rPr>
      <w:color w:val="0000FF"/>
      <w:u w:val="single"/>
    </w:rPr>
  </w:style>
  <w:style w:type="paragraph" w:customStyle="1" w:styleId="western">
    <w:name w:val="western"/>
    <w:basedOn w:val="a"/>
    <w:rsid w:val="000367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semiHidden/>
    <w:rsid w:val="001B5D6A"/>
    <w:rPr>
      <w:sz w:val="16"/>
      <w:szCs w:val="16"/>
    </w:rPr>
  </w:style>
  <w:style w:type="paragraph" w:styleId="a6">
    <w:name w:val="annotation text"/>
    <w:basedOn w:val="a"/>
    <w:semiHidden/>
    <w:rsid w:val="001B5D6A"/>
    <w:rPr>
      <w:sz w:val="20"/>
      <w:szCs w:val="20"/>
    </w:rPr>
  </w:style>
  <w:style w:type="paragraph" w:styleId="a7">
    <w:name w:val="annotation subject"/>
    <w:basedOn w:val="a6"/>
    <w:next w:val="a6"/>
    <w:semiHidden/>
    <w:rsid w:val="001B5D6A"/>
    <w:rPr>
      <w:b/>
      <w:bCs/>
    </w:rPr>
  </w:style>
  <w:style w:type="paragraph" w:styleId="a8">
    <w:name w:val="Balloon Text"/>
    <w:basedOn w:val="a"/>
    <w:semiHidden/>
    <w:rsid w:val="001B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DFA-BF53-4E0E-8A02-FC4C0425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KostyukAV</dc:creator>
  <cp:lastModifiedBy>Пользователь</cp:lastModifiedBy>
  <cp:revision>4</cp:revision>
  <cp:lastPrinted>2012-11-14T10:51:00Z</cp:lastPrinted>
  <dcterms:created xsi:type="dcterms:W3CDTF">2012-11-14T16:07:00Z</dcterms:created>
  <dcterms:modified xsi:type="dcterms:W3CDTF">2015-03-24T06:46:00Z</dcterms:modified>
</cp:coreProperties>
</file>